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90" w:rsidRDefault="00192090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>Titre</w:t>
      </w:r>
      <w:r w:rsidR="000245EA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du symposium</w:t>
      </w: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FFB" w:rsidRDefault="003C2FFB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3C2FFB" w:rsidRDefault="003C2FFB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="00F14EC6"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F14EC6" w:rsidRPr="003C2FFB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Default="005A352B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Introduction générale/Présentation du contexte</w:t>
      </w:r>
      <w:r w:rsidR="00DD05F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842BEF" w:rsidRDefault="00842BEF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Description de l’organisation du symposium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Pr="00DF01BD" w:rsidRDefault="005A352B" w:rsidP="005A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 (</w:t>
      </w:r>
      <w:hyperlink r:id="rId7" w:history="1">
        <w:r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Pr="00DF01BD">
        <w:rPr>
          <w:rFonts w:ascii="Times New Roman" w:hAnsi="Times New Roman" w:cs="Times New Roman"/>
          <w:sz w:val="24"/>
          <w:szCs w:val="24"/>
        </w:rPr>
        <w:t>).</w:t>
      </w:r>
    </w:p>
    <w:p w:rsidR="005A352B" w:rsidRDefault="005A352B" w:rsidP="005A352B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Default="005A352B" w:rsidP="005A352B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(de l’introduction aux implications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  <w:r w:rsidR="00F14EC6"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br w:type="page"/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Titre de la présentation n°1 du symposium</w:t>
      </w: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Pr="003C2FFB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C77FC8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Méthodologie</w:t>
      </w:r>
    </w:p>
    <w:p w:rsidR="005A352B" w:rsidRDefault="005A352B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Résultats et discussion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Conclusions et perspectives</w:t>
      </w:r>
    </w:p>
    <w:p w:rsidR="005A352B" w:rsidRDefault="005A352B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Pr="00DF01BD" w:rsidRDefault="005A352B" w:rsidP="005A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 (</w:t>
      </w:r>
      <w:hyperlink r:id="rId8" w:history="1">
        <w:r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Pr="00DF01BD">
        <w:rPr>
          <w:rFonts w:ascii="Times New Roman" w:hAnsi="Times New Roman" w:cs="Times New Roman"/>
          <w:sz w:val="24"/>
          <w:szCs w:val="24"/>
        </w:rPr>
        <w:t>).</w:t>
      </w:r>
    </w:p>
    <w:p w:rsidR="005A352B" w:rsidRDefault="005A352B" w:rsidP="005A352B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Pr="00F14EC6" w:rsidRDefault="005A352B" w:rsidP="005A352B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(de l’introduction aux implications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  <w:r w:rsidR="000245EA"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br w:type="page"/>
      </w: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T</w:t>
      </w:r>
      <w:r w:rsidR="000245EA">
        <w:rPr>
          <w:rFonts w:ascii="Times New Roman" w:hAnsi="Times New Roman" w:cs="Times New Roman"/>
          <w:b/>
          <w:sz w:val="24"/>
          <w:szCs w:val="24"/>
          <w:lang w:val="fr-BE"/>
        </w:rPr>
        <w:t>itre de la présentation n°2 du symposium</w:t>
      </w:r>
      <w:r w:rsidR="000245EA"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0245EA"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Pr="003C2FFB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C77FC8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Méthodologie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Résultats et discussion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Conclusions et perspectives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Pr="00DF01BD" w:rsidRDefault="005A352B" w:rsidP="005A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 (</w:t>
      </w:r>
      <w:hyperlink r:id="rId9" w:history="1">
        <w:r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Pr="00DF01BD">
        <w:rPr>
          <w:rFonts w:ascii="Times New Roman" w:hAnsi="Times New Roman" w:cs="Times New Roman"/>
          <w:sz w:val="24"/>
          <w:szCs w:val="24"/>
        </w:rPr>
        <w:t>).</w:t>
      </w:r>
    </w:p>
    <w:p w:rsidR="005A352B" w:rsidRDefault="005A352B" w:rsidP="005A352B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Pr="00F14EC6" w:rsidRDefault="005A352B" w:rsidP="005A352B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(de l’introduction aux implications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  <w:r w:rsidR="000245EA"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br w:type="page"/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Titre de la présentation n°3 du symposium</w:t>
      </w: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Pr="003C2FFB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C77FC8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Méthodologie</w:t>
      </w:r>
    </w:p>
    <w:p w:rsidR="005A352B" w:rsidRDefault="005A352B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Résultats et discussion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Conclusions et perspectives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Pr="00DF01BD" w:rsidRDefault="005A352B" w:rsidP="005A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 (</w:t>
      </w:r>
      <w:hyperlink r:id="rId10" w:history="1">
        <w:r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Pr="00DF01BD">
        <w:rPr>
          <w:rFonts w:ascii="Times New Roman" w:hAnsi="Times New Roman" w:cs="Times New Roman"/>
          <w:sz w:val="24"/>
          <w:szCs w:val="24"/>
        </w:rPr>
        <w:t>).</w:t>
      </w:r>
    </w:p>
    <w:p w:rsidR="005A352B" w:rsidRDefault="005A352B" w:rsidP="005A352B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Pr="00F14EC6" w:rsidRDefault="005A352B" w:rsidP="005A352B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(de l’introduction aux implications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  <w:r w:rsidR="000245EA"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br w:type="page"/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Titre de la présentation n°4 du symposium</w:t>
      </w: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Pr="003C2FFB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C77FC8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Méthodologie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Résultats et discussion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Conclusions et perspectives</w:t>
      </w:r>
    </w:p>
    <w:p w:rsidR="005A352B" w:rsidRDefault="005A352B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Pr="00DF01BD" w:rsidRDefault="005A352B" w:rsidP="005A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 (</w:t>
      </w:r>
      <w:hyperlink r:id="rId11" w:history="1">
        <w:r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Pr="00DF01BD">
        <w:rPr>
          <w:rFonts w:ascii="Times New Roman" w:hAnsi="Times New Roman" w:cs="Times New Roman"/>
          <w:sz w:val="24"/>
          <w:szCs w:val="24"/>
        </w:rPr>
        <w:t>).</w:t>
      </w:r>
    </w:p>
    <w:p w:rsidR="005A352B" w:rsidRDefault="005A352B" w:rsidP="005A352B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5A352B" w:rsidP="005A352B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(de l’introduction aux implications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br w:type="page"/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Titre de la présentation n°5 du symposium</w:t>
      </w: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Pr="003C2FFB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C77FC8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Méthodologie 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A352B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Résultats et discussion</w:t>
      </w:r>
      <w:r w:rsidR="000245EA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Conclusions et perspectives 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5A352B" w:rsidRDefault="005A352B" w:rsidP="005A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A352B" w:rsidRPr="00DF01BD" w:rsidRDefault="005A352B" w:rsidP="005A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 (</w:t>
      </w:r>
      <w:hyperlink r:id="rId12" w:history="1">
        <w:r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Pr="00DF01BD">
        <w:rPr>
          <w:rFonts w:ascii="Times New Roman" w:hAnsi="Times New Roman" w:cs="Times New Roman"/>
          <w:sz w:val="24"/>
          <w:szCs w:val="24"/>
        </w:rPr>
        <w:t>).</w:t>
      </w:r>
    </w:p>
    <w:p w:rsidR="005A352B" w:rsidRDefault="005A352B" w:rsidP="005A352B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Pr="00F14EC6" w:rsidRDefault="005A352B" w:rsidP="005A352B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(de l’introduction aux implications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52DA7" w:rsidRDefault="00552DA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br w:type="page"/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Titre de la présentation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BE"/>
        </w:rPr>
        <w:t>n°X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 du symposium</w:t>
      </w: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Pr="003C2FFB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C77FC8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</w:p>
    <w:p w:rsidR="00552DA7" w:rsidRDefault="00552DA7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52DA7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Méthodologie</w:t>
      </w:r>
    </w:p>
    <w:p w:rsidR="00552DA7" w:rsidRDefault="00552DA7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52DA7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Résultats et discussion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552DA7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Conclusions et perspectives</w:t>
      </w:r>
    </w:p>
    <w:p w:rsidR="00552DA7" w:rsidRDefault="00552DA7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245EA" w:rsidRDefault="000245EA" w:rsidP="00024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52DA7" w:rsidRDefault="00552DA7" w:rsidP="00552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552DA7" w:rsidRDefault="00552DA7" w:rsidP="00552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52DA7" w:rsidRPr="00DF01BD" w:rsidRDefault="00552DA7" w:rsidP="0055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 (</w:t>
      </w:r>
      <w:hyperlink r:id="rId13" w:history="1">
        <w:r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Pr="00DF01BD">
        <w:rPr>
          <w:rFonts w:ascii="Times New Roman" w:hAnsi="Times New Roman" w:cs="Times New Roman"/>
          <w:sz w:val="24"/>
          <w:szCs w:val="24"/>
        </w:rPr>
        <w:t>).</w:t>
      </w:r>
    </w:p>
    <w:p w:rsidR="00552DA7" w:rsidRDefault="00552DA7" w:rsidP="00552DA7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0245EA" w:rsidRPr="00F14EC6" w:rsidRDefault="00552DA7" w:rsidP="00552DA7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(de l’introduction aux implicatio</w:t>
      </w:r>
      <w:bookmarkStart w:id="0" w:name="_GoBack"/>
      <w:bookmarkEnd w:id="0"/>
      <w:r w:rsidRPr="00DF01BD">
        <w:rPr>
          <w:rFonts w:ascii="Times New Roman" w:hAnsi="Times New Roman" w:cs="Times New Roman"/>
          <w:sz w:val="24"/>
          <w:szCs w:val="24"/>
          <w:lang w:val="fr-BE"/>
        </w:rPr>
        <w:t>ns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</w:p>
    <w:sectPr w:rsidR="000245EA" w:rsidRPr="00F14EC6" w:rsidSect="00842BEF">
      <w:headerReference w:type="default" r:id="rId14"/>
      <w:pgSz w:w="11906" w:h="16838"/>
      <w:pgMar w:top="1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FB" w:rsidRDefault="003C2FFB" w:rsidP="003C2FFB">
      <w:pPr>
        <w:spacing w:after="0" w:line="240" w:lineRule="auto"/>
      </w:pPr>
      <w:r>
        <w:separator/>
      </w:r>
    </w:p>
  </w:endnote>
  <w:endnote w:type="continuationSeparator" w:id="0">
    <w:p w:rsidR="003C2FFB" w:rsidRDefault="003C2FFB" w:rsidP="003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FB" w:rsidRDefault="003C2FFB" w:rsidP="003C2FFB">
      <w:pPr>
        <w:spacing w:after="0" w:line="240" w:lineRule="auto"/>
      </w:pPr>
      <w:r>
        <w:separator/>
      </w:r>
    </w:p>
  </w:footnote>
  <w:footnote w:type="continuationSeparator" w:id="0">
    <w:p w:rsidR="003C2FFB" w:rsidRDefault="003C2FFB" w:rsidP="003C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F" w:rsidRPr="00842BEF" w:rsidRDefault="003C2FFB" w:rsidP="00842BEF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842BEF">
      <w:rPr>
        <w:rFonts w:ascii="Times New Roman" w:hAnsi="Times New Roman" w:cs="Times New Roman"/>
        <w:i/>
        <w:sz w:val="19"/>
        <w:szCs w:val="19"/>
        <w:lang w:val="fr-BE"/>
      </w:rPr>
      <w:t xml:space="preserve">ARIS 2020 – </w:t>
    </w:r>
    <w:r w:rsidR="00842BEF" w:rsidRPr="00842BEF">
      <w:rPr>
        <w:rFonts w:ascii="Times New Roman" w:hAnsi="Times New Roman" w:cs="Times New Roman"/>
        <w:i/>
        <w:sz w:val="19"/>
        <w:szCs w:val="19"/>
        <w:lang w:val="fr-BE"/>
      </w:rPr>
      <w:t xml:space="preserve">25 au 28 février 2020, Université de Liège, </w:t>
    </w:r>
    <w:r w:rsidR="00842BEF" w:rsidRPr="00842BEF">
      <w:rPr>
        <w:rFonts w:ascii="Times New Roman" w:hAnsi="Times New Roman" w:cs="Times New Roman"/>
        <w:i/>
        <w:sz w:val="19"/>
        <w:szCs w:val="19"/>
        <w:lang w:val="fr-BE"/>
      </w:rPr>
      <w:t>Belgique</w:t>
    </w:r>
  </w:p>
  <w:p w:rsidR="003C2FFB" w:rsidRPr="00842BEF" w:rsidRDefault="003C2FFB" w:rsidP="00842BEF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842BEF">
      <w:rPr>
        <w:rFonts w:ascii="Times New Roman" w:hAnsi="Times New Roman" w:cs="Times New Roman"/>
        <w:i/>
        <w:sz w:val="19"/>
        <w:szCs w:val="19"/>
        <w:lang w:val="fr-BE"/>
      </w:rPr>
      <w:t>Former des citoyens physiquement éduqués : Un défi pour les intervenants en milieux scolaire, sportif et des lo</w:t>
    </w:r>
    <w:r w:rsidR="00842BEF" w:rsidRPr="00842BEF">
      <w:rPr>
        <w:rFonts w:ascii="Times New Roman" w:hAnsi="Times New Roman" w:cs="Times New Roman"/>
        <w:i/>
        <w:sz w:val="19"/>
        <w:szCs w:val="19"/>
        <w:lang w:val="fr-BE"/>
      </w:rPr>
      <w:t>isirs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5641"/>
    <w:multiLevelType w:val="hybridMultilevel"/>
    <w:tmpl w:val="50A2A966"/>
    <w:lvl w:ilvl="0" w:tplc="F67A3F7C">
      <w:start w:val="1"/>
      <w:numFmt w:val="decimal"/>
      <w:pStyle w:val="Titre3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0"/>
    <w:rsid w:val="000245EA"/>
    <w:rsid w:val="0014314F"/>
    <w:rsid w:val="00192090"/>
    <w:rsid w:val="001A0FB0"/>
    <w:rsid w:val="001B62A6"/>
    <w:rsid w:val="002459DD"/>
    <w:rsid w:val="003C2FFB"/>
    <w:rsid w:val="0040306B"/>
    <w:rsid w:val="00552DA7"/>
    <w:rsid w:val="005A352B"/>
    <w:rsid w:val="00842BEF"/>
    <w:rsid w:val="00A72F1E"/>
    <w:rsid w:val="00AC3CD2"/>
    <w:rsid w:val="00B527F5"/>
    <w:rsid w:val="00C41DF8"/>
    <w:rsid w:val="00D34613"/>
    <w:rsid w:val="00D57415"/>
    <w:rsid w:val="00D64563"/>
    <w:rsid w:val="00DD05F9"/>
    <w:rsid w:val="00E0340A"/>
    <w:rsid w:val="00E50C24"/>
    <w:rsid w:val="00EB21FD"/>
    <w:rsid w:val="00EC4AA8"/>
    <w:rsid w:val="00F14EC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DB45D"/>
  <w15:docId w15:val="{832E59D1-A31F-4647-AB3D-64870EE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90"/>
    <w:rPr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21FD"/>
    <w:pPr>
      <w:keepNext/>
      <w:keepLines/>
      <w:numPr>
        <w:numId w:val="1"/>
      </w:numPr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21FD"/>
    <w:rPr>
      <w:rFonts w:ascii="Times New Roman" w:eastAsiaTheme="majorEastAsia" w:hAnsi="Times New Roman" w:cstheme="majorBidi"/>
      <w:b/>
      <w:bCs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FFB"/>
    <w:rPr>
      <w:lang w:val="fr-CH"/>
    </w:rPr>
  </w:style>
  <w:style w:type="paragraph" w:styleId="Pieddepage">
    <w:name w:val="footer"/>
    <w:basedOn w:val="Normal"/>
    <w:link w:val="PieddepageCar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FFB"/>
    <w:rPr>
      <w:lang w:val="fr-CH"/>
    </w:rPr>
  </w:style>
  <w:style w:type="paragraph" w:customStyle="1" w:styleId="Impression-DeAObjetDate">
    <w:name w:val="Impression- De: A: Objet: Date"/>
    <w:basedOn w:val="Normal"/>
    <w:rsid w:val="003C2FFB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lib.uliege.be/apa/" TargetMode="External"/><Relationship Id="rId13" Type="http://schemas.openxmlformats.org/officeDocument/2006/relationships/hyperlink" Target="http://doclib.uliege.be/a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lib.uliege.be/apa/" TargetMode="External"/><Relationship Id="rId12" Type="http://schemas.openxmlformats.org/officeDocument/2006/relationships/hyperlink" Target="http://doclib.uliege.be/ap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lib.uliege.be/ap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lib.uliege.be/a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lib.uliege.be/ap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835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amouton</dc:creator>
  <cp:lastModifiedBy>mcloes</cp:lastModifiedBy>
  <cp:revision>2</cp:revision>
  <dcterms:created xsi:type="dcterms:W3CDTF">2019-01-16T15:11:00Z</dcterms:created>
  <dcterms:modified xsi:type="dcterms:W3CDTF">2019-01-16T15:11:00Z</dcterms:modified>
</cp:coreProperties>
</file>